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2B" w:rsidRDefault="00CE53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62B" w:rsidRDefault="00C9062B">
      <w:pPr>
        <w:pStyle w:val="ConsPlusNormal"/>
        <w:jc w:val="both"/>
        <w:outlineLvl w:val="0"/>
      </w:pPr>
    </w:p>
    <w:p w:rsidR="00C9062B" w:rsidRDefault="00CE53A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C9062B" w:rsidRDefault="00CE53A1">
      <w:pPr>
        <w:pStyle w:val="ConsPlusTitle"/>
        <w:jc w:val="center"/>
      </w:pPr>
      <w:r>
        <w:t>РОССИЙСКОЙ ФЕДЕРАЦИИ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right"/>
      </w:pPr>
      <w:r>
        <w:t>Утверждаю</w:t>
      </w:r>
    </w:p>
    <w:p w:rsidR="00C9062B" w:rsidRDefault="00CE53A1">
      <w:pPr>
        <w:pStyle w:val="ConsPlusNormal"/>
        <w:jc w:val="right"/>
      </w:pPr>
      <w:r>
        <w:t>Руководитель Федеральной службы</w:t>
      </w:r>
    </w:p>
    <w:p w:rsidR="00C9062B" w:rsidRDefault="00CE53A1">
      <w:pPr>
        <w:pStyle w:val="ConsPlusNormal"/>
        <w:jc w:val="right"/>
      </w:pPr>
      <w:r>
        <w:t>по надзору в сфере защиты прав</w:t>
      </w:r>
    </w:p>
    <w:p w:rsidR="00C9062B" w:rsidRDefault="00CE53A1">
      <w:pPr>
        <w:pStyle w:val="ConsPlusNormal"/>
        <w:jc w:val="right"/>
      </w:pPr>
      <w:r>
        <w:t xml:space="preserve">потребителей и </w:t>
      </w:r>
      <w:r>
        <w:t>благополучия человека,</w:t>
      </w:r>
    </w:p>
    <w:p w:rsidR="00C9062B" w:rsidRDefault="00CE53A1">
      <w:pPr>
        <w:pStyle w:val="ConsPlusNormal"/>
        <w:jc w:val="right"/>
      </w:pPr>
      <w:r>
        <w:t>Главный государственный санитарный</w:t>
      </w:r>
    </w:p>
    <w:p w:rsidR="00C9062B" w:rsidRDefault="00CE53A1">
      <w:pPr>
        <w:pStyle w:val="ConsPlusNormal"/>
        <w:jc w:val="right"/>
      </w:pPr>
      <w:r>
        <w:t>врач Российской Федерации</w:t>
      </w:r>
    </w:p>
    <w:p w:rsidR="00C9062B" w:rsidRDefault="00CE53A1">
      <w:pPr>
        <w:pStyle w:val="ConsPlusNormal"/>
        <w:jc w:val="right"/>
      </w:pPr>
      <w:r>
        <w:t>А.Ю.ПОПОВА</w:t>
      </w:r>
    </w:p>
    <w:p w:rsidR="00C9062B" w:rsidRDefault="00CE53A1">
      <w:pPr>
        <w:pStyle w:val="ConsPlusNormal"/>
        <w:jc w:val="right"/>
      </w:pPr>
      <w:r>
        <w:t>18 мая 2020 г.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</w:pPr>
      <w:r>
        <w:t>2.4. ГИГИЕНА ДЕТЕЙ И ПОДРОСТКОВ</w:t>
      </w:r>
    </w:p>
    <w:p w:rsidR="00C9062B" w:rsidRDefault="00C9062B">
      <w:pPr>
        <w:pStyle w:val="ConsPlusTitle"/>
        <w:jc w:val="center"/>
      </w:pPr>
    </w:p>
    <w:p w:rsidR="00C9062B" w:rsidRDefault="00CE53A1">
      <w:pPr>
        <w:pStyle w:val="ConsPlusTitle"/>
        <w:jc w:val="center"/>
      </w:pPr>
      <w:r>
        <w:t>РОДИТЕЛЬСКИЙ КОНТРОЛЬ</w:t>
      </w:r>
    </w:p>
    <w:p w:rsidR="00C9062B" w:rsidRDefault="00CE53A1">
      <w:pPr>
        <w:pStyle w:val="ConsPlusTitle"/>
        <w:jc w:val="center"/>
      </w:pPr>
      <w:r>
        <w:t>ЗА ОРГАНИЗАЦИЕЙ ГОРЯЧЕГО ПИТАНИЯ ДЕТЕЙ</w:t>
      </w:r>
    </w:p>
    <w:p w:rsidR="00C9062B" w:rsidRDefault="00CE53A1">
      <w:pPr>
        <w:pStyle w:val="ConsPlusTitle"/>
        <w:jc w:val="center"/>
      </w:pPr>
      <w:r>
        <w:t>В ОБЩЕОБРАЗОВАТЕЛЬНЫХ ОРГАНИЗАЦИЯХ</w:t>
      </w:r>
    </w:p>
    <w:p w:rsidR="00C9062B" w:rsidRDefault="00C9062B">
      <w:pPr>
        <w:pStyle w:val="ConsPlusTitle"/>
        <w:jc w:val="center"/>
      </w:pPr>
    </w:p>
    <w:p w:rsidR="00C9062B" w:rsidRDefault="00CE53A1">
      <w:pPr>
        <w:pStyle w:val="ConsPlusTitle"/>
        <w:jc w:val="center"/>
      </w:pPr>
      <w:r>
        <w:t>МЕТОДИЧЕСКИЕ РЕ</w:t>
      </w:r>
      <w:r>
        <w:t>КОМЕНДАЦИИ</w:t>
      </w:r>
    </w:p>
    <w:p w:rsidR="00C9062B" w:rsidRDefault="00CE53A1">
      <w:pPr>
        <w:pStyle w:val="ConsPlusTitle"/>
        <w:jc w:val="center"/>
      </w:pPr>
      <w:r>
        <w:t>МР 2.4.0180-20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(И.Г. Шевкун, </w:t>
      </w:r>
      <w:r>
        <w:t>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</w:t>
      </w:r>
      <w:r>
        <w:t>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2. Утверждены Руководителем Федеральной службы по надзору в сфере защиты прав потребителей и благополучия человека, Главным </w:t>
      </w:r>
      <w:r>
        <w:t>государственным санитарным врачом Российской Федерации А.Ю. Поповой "18" мая 2020 г.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</w:t>
      </w:r>
      <w:r>
        <w:t>ельной организации и в домашних условиях;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lastRenderedPageBreak/>
        <w:t>1.2. МР предназначены для учредителей общеобразователь</w:t>
      </w:r>
      <w:r>
        <w:t>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  <w:outlineLvl w:val="1"/>
      </w:pPr>
      <w:r>
        <w:t>II. Принципы органи</w:t>
      </w:r>
      <w:r>
        <w:t>зации здорового питания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</w:t>
      </w:r>
      <w:r>
        <w:t>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Здоровое питание - питание, ежедневный рацион которого основы</w:t>
      </w:r>
      <w:r>
        <w:t>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</w:t>
      </w:r>
      <w:r>
        <w:t>собствующие укреплению здоровья человека и будущих поколений, снижению риска развития заболеваний и включают в себя: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</w:t>
      </w:r>
      <w:r>
        <w:t>редпринимателей и юридических лиц, осуществляющих деятельность, связанную с обращением пищевых продуктов;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соответствие химического состава ежедневного рациона физиологическим потр</w:t>
      </w:r>
      <w:r>
        <w:t>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</w:t>
      </w:r>
      <w:r>
        <w:t>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обеспечение максимально разнообразного</w:t>
      </w:r>
      <w:r>
        <w:t xml:space="preserve"> здорового питания и оптимального его режима;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</w:t>
      </w:r>
      <w:r>
        <w:t>ращения пищевых продуктов (готовых блюд);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</w:t>
      </w:r>
      <w:r>
        <w:lastRenderedPageBreak/>
        <w:t>легких углеводов, предпочтение продукции с высоким содержанием сахара (кондитерские изделия, сладкие выпеч</w:t>
      </w:r>
      <w:r>
        <w:t>ка и напитки), жира (колбасные изделия и сосиски, бутерброды), продолжительные перерывы между основными приемами пищи.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</w:t>
      </w:r>
      <w:r>
        <w:t>вития сердечно-сосудистых заболеваний и избыточной массы тела.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2.2. Режим питания.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</w:t>
      </w:r>
      <w:r>
        <w:t>полдник, второй ужин) - не менее 1,5 часов.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right"/>
        <w:outlineLvl w:val="2"/>
      </w:pPr>
      <w:r>
        <w:t>Таблица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C9062B" w:rsidRDefault="00CE53A1">
      <w:pPr>
        <w:pStyle w:val="ConsPlusTitle"/>
        <w:jc w:val="center"/>
      </w:pPr>
      <w:r>
        <w:t>о</w:t>
      </w:r>
      <w:r>
        <w:t>рганизации в зависимости от режима функционирования</w:t>
      </w:r>
    </w:p>
    <w:p w:rsidR="00C9062B" w:rsidRDefault="00C90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C9062B"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C9062B">
        <w:tc>
          <w:tcPr>
            <w:tcW w:w="2154" w:type="dxa"/>
            <w:vMerge w:val="restart"/>
          </w:tcPr>
          <w:p w:rsidR="00C9062B" w:rsidRDefault="00CE53A1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</w:pPr>
            <w:r>
              <w:t xml:space="preserve">один прием пищи - завтрак или обед в зависимости от </w:t>
            </w:r>
            <w:r>
              <w:t>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C9062B">
        <w:tc>
          <w:tcPr>
            <w:tcW w:w="2154" w:type="dxa"/>
            <w:vMerge/>
          </w:tcPr>
          <w:p w:rsidR="00C9062B" w:rsidRDefault="00C9062B"/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</w:t>
            </w:r>
            <w:r>
              <w:t>тей, обучающихся в первую смену, либо обед и полдник (для детей, обучающихся во вторую смену)</w:t>
            </w:r>
          </w:p>
        </w:tc>
      </w:tr>
      <w:tr w:rsidR="00C9062B">
        <w:tc>
          <w:tcPr>
            <w:tcW w:w="2154" w:type="dxa"/>
            <w:vMerge/>
          </w:tcPr>
          <w:p w:rsidR="00C9062B" w:rsidRDefault="00C9062B"/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C9062B">
        <w:tc>
          <w:tcPr>
            <w:tcW w:w="2154" w:type="dxa"/>
            <w:vMerge w:val="restart"/>
          </w:tcPr>
          <w:p w:rsidR="00C9062B" w:rsidRDefault="00CE53A1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</w:pPr>
            <w:r>
              <w:t>завтрак, обед</w:t>
            </w:r>
          </w:p>
        </w:tc>
      </w:tr>
      <w:tr w:rsidR="00C9062B">
        <w:tc>
          <w:tcPr>
            <w:tcW w:w="2154" w:type="dxa"/>
            <w:vMerge/>
          </w:tcPr>
          <w:p w:rsidR="00C9062B" w:rsidRDefault="00C9062B"/>
        </w:tc>
        <w:tc>
          <w:tcPr>
            <w:tcW w:w="2154" w:type="dxa"/>
          </w:tcPr>
          <w:p w:rsidR="00C9062B" w:rsidRDefault="00CE53A1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C9062B" w:rsidRDefault="00CE53A1">
            <w:pPr>
              <w:pStyle w:val="ConsPlusNormal"/>
            </w:pPr>
            <w:r>
              <w:t xml:space="preserve">завтрак, </w:t>
            </w:r>
            <w:r>
              <w:t>обед, полдник</w:t>
            </w:r>
          </w:p>
        </w:tc>
      </w:tr>
    </w:tbl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</w:t>
      </w:r>
      <w:r>
        <w:t xml:space="preserve">ительность </w:t>
      </w:r>
      <w:r>
        <w:lastRenderedPageBreak/>
        <w:t>перемен рекомендуется увеличивать на период времени нахождения ребенка в пути.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2.3. Формирование у детей культуры правильного питания.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</w:t>
      </w:r>
      <w:r>
        <w:t>а, сервировку столов, микроклимат, освещенность.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</w:t>
      </w:r>
      <w:r>
        <w:t>ость и усвояемость пищи. Торопливая еда формирует у детей патологический стереотип поведения.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2.5. В меню предусм</w:t>
      </w:r>
      <w:r>
        <w:t>атривается рациональное распределение суточной калорийности по приемам пищи: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обед - 30 - 35%;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полдник - 10 - 15%;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ужин - 25 - 30%;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 второй ужин - 5%.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C9062B" w:rsidRDefault="00CE53A1">
      <w:pPr>
        <w:pStyle w:val="ConsPlusTitle"/>
        <w:jc w:val="center"/>
      </w:pPr>
      <w:r>
        <w:t>детей в общеобразовательных организациях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3.2. Поряд</w:t>
      </w:r>
      <w:r>
        <w:t>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</w:t>
      </w:r>
      <w:r>
        <w:t>ом общеобразовательной организации.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санитарно-техническое со</w:t>
      </w:r>
      <w:r>
        <w:t>держание обеденного зала (помещения для приема пищи), состояние обеденной мебели, столовой посуды, наличие салфеток и т.п.;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условия соблюдения правил личной гигиены обучающимися;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lastRenderedPageBreak/>
        <w:t>- наличие и состояние санитарной одежды у сотрудников, осуществляющих разда</w:t>
      </w:r>
      <w:r>
        <w:t>чу готовых блюд;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</w:t>
      </w:r>
      <w:r>
        <w:t>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3.4. Организация родительского контроля может осуществляться в форме </w:t>
      </w:r>
      <w:r>
        <w:t>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Итоги проверок обсуждаются на общеродительских собраниях и могут явиться о</w:t>
      </w:r>
      <w:r>
        <w:t>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Title"/>
        <w:jc w:val="center"/>
        <w:outlineLvl w:val="1"/>
      </w:pPr>
      <w:r>
        <w:t>IV. Рекомендации родителям</w:t>
      </w:r>
    </w:p>
    <w:p w:rsidR="00C9062B" w:rsidRDefault="00CE53A1">
      <w:pPr>
        <w:pStyle w:val="ConsPlusTitle"/>
        <w:jc w:val="center"/>
      </w:pPr>
      <w:r>
        <w:t>по организации питания детей в семье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4.1. Роль и значение питания.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Рациональное пит</w:t>
      </w:r>
      <w:r>
        <w:t>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</w:t>
      </w:r>
      <w:r>
        <w:t>ни, но и обеспечить правильный рост и развитие ребенка.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</w:t>
      </w:r>
      <w:r>
        <w:t>вного роста ребенка.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</w:t>
      </w:r>
      <w:r>
        <w:t>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</w:t>
      </w:r>
      <w:r>
        <w:t>ия ребенка, снижается сопротивляемость к различным внешним воздействиям.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</w:t>
      </w:r>
      <w:r>
        <w:lastRenderedPageBreak/>
        <w:t xml:space="preserve">иммунитета. Наличие жира в </w:t>
      </w:r>
      <w:r>
        <w:t>рационе делает пищу вкуснее и дает более длительное чувство насыщения.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</w:t>
      </w:r>
      <w:r>
        <w:t xml:space="preserve"> ненасыщенных жирных кислот. Жир говяжий, особенно бараний, имеют высокую точку плавления, поэтому трудно перевариваются.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</w:t>
      </w:r>
      <w:r>
        <w:t>ми, жирами и углеводами.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</w:t>
      </w:r>
      <w:r>
        <w:t>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</w:t>
      </w:r>
      <w:r>
        <w:t>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Железо входит в состав гемоглобина, способствует п</w:t>
      </w:r>
      <w:r>
        <w:t>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</w:t>
      </w:r>
      <w:r>
        <w:t>я в картофеле, капусте, моркови, черносливе и др. продуктах.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</w:t>
      </w:r>
      <w:r>
        <w:t>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Очень большое зна</w:t>
      </w:r>
      <w:r>
        <w:t>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Витамин A имеет большое значе</w:t>
      </w:r>
      <w:r>
        <w:t xml:space="preserve">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</w:t>
      </w:r>
      <w:r>
        <w:t>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</w:t>
      </w:r>
      <w:r>
        <w:t xml:space="preserve"> жире, сельди, яичном желтке, печени. Также витамин A может образовываться в организме из провитамина-</w:t>
      </w:r>
      <w:r>
        <w:lastRenderedPageBreak/>
        <w:t>каротина, который содержится в растительных продуктах (моркови - красной, томате, шпинате, щавеле, зеленом луке, салате, шиповнике, хурме, абрикосах и др.</w:t>
      </w:r>
      <w:r>
        <w:t>).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</w:t>
      </w:r>
      <w:r>
        <w:t>я в хлебе грубого помола (ржаном, пшеничном), горохе, фасоли, овсяной и гречневой крупах, в мясе, яйце, молоке.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Витамин B2 - рибофлавин связан с белковым и жировым обменом, имеет большое значение для нормальной функции нервной системы, желудочно-кишечного </w:t>
      </w:r>
      <w:r>
        <w:t>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</w:t>
      </w:r>
      <w:r>
        <w:t xml:space="preserve"> яйце, печени, мясе, овощах.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</w:t>
      </w:r>
      <w:r>
        <w:t>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</w:t>
      </w:r>
      <w:r>
        <w:t>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</w:t>
      </w:r>
      <w:r>
        <w:t>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Вода входит в сос</w:t>
      </w:r>
      <w:r>
        <w:t>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Для прав</w:t>
      </w:r>
      <w:r>
        <w:t>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</w:t>
      </w:r>
      <w:r>
        <w:t xml:space="preserve">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Для того, чтобы пища </w:t>
      </w:r>
      <w:r>
        <w:t>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lastRenderedPageBreak/>
        <w:t>Режим питания предусматривает определенные часы пр</w:t>
      </w:r>
      <w:r>
        <w:t>иема пищи и интервалы между ними, количественное и качественное распределение ее в течение дня.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</w:t>
      </w:r>
      <w:r>
        <w:t>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</w:t>
      </w:r>
      <w:r>
        <w:t xml:space="preserve">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</w:t>
      </w:r>
      <w:r>
        <w:t>ом времени и объема блюд, предлагаемых на завтрак в общеобразовательной организации.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- не использовать дополнительный жир </w:t>
      </w:r>
      <w:r>
        <w:t>при приготовлении;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- использовать в питании нежирные сорта рыбы, снимать шкуру с птицы, применять не </w:t>
      </w:r>
      <w:r>
        <w:t>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</w:t>
      </w:r>
      <w:r>
        <w:t>ные напитки;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Контролир</w:t>
      </w:r>
      <w:r>
        <w:t>овать потребление соли: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- основные правила употребления соли: готовьте </w:t>
      </w:r>
      <w:r>
        <w:t>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- предпочтительно: приготовление на пару, отваривани</w:t>
      </w:r>
      <w:r>
        <w:t xml:space="preserve">е, запекание, тушение, </w:t>
      </w:r>
      <w:r>
        <w:lastRenderedPageBreak/>
        <w:t>припускание.</w:t>
      </w: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right"/>
        <w:outlineLvl w:val="0"/>
      </w:pPr>
      <w:r>
        <w:t>Приложение 1</w:t>
      </w:r>
    </w:p>
    <w:p w:rsidR="00C9062B" w:rsidRDefault="00CE53A1">
      <w:pPr>
        <w:pStyle w:val="ConsPlusNormal"/>
        <w:jc w:val="right"/>
      </w:pPr>
      <w:r>
        <w:t>к МР 2.4.0180-20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C9062B" w:rsidRDefault="00CE53A1">
      <w:pPr>
        <w:pStyle w:val="ConsPlusNormal"/>
        <w:jc w:val="center"/>
      </w:pPr>
      <w:r>
        <w:t>(заполняется вместе с родителями)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" name="Рисунок 1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" name="Рисунок 2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" name="Рисунок 3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4" name="Рисунок 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5" name="Рисунок 5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6" name="Рисунок 6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7" name="Рисунок 7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8" name="Рисунок 8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3.1. ЕСЛИ </w:t>
      </w:r>
      <w:r>
        <w:t>НЕТ, ТО ПО КАКОЙ ПРИЧИНЕ?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9" name="Рисунок 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0" name="Рисунок 10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1" name="Рисунок 11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2" name="Рисунок 12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3" name="Рисунок 13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0" t="0" r="9525" b="0"/>
            <wp:docPr id="14" name="Рисунок 1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5" name="Рисунок 15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6" name="Рисунок 16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7" name="Рисунок 17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 xml:space="preserve">6. ХВАТАЕТ ЛИ </w:t>
      </w:r>
      <w:r>
        <w:t>ПРОДОЛЖИТЕЛЬНОСТИ ПЕРЕМЕНЫ ДЛЯ ТОГО, ЧТОБЫ ПОЕСТЬ В ШКОЛЕ?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8" name="Рисунок 18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0" name="Рисунок 20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1" name="Рисунок 21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2" name="Рисунок 22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3" name="Рисунок 23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4" name="Рисунок 2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5" name="Рисунок 25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6" name="Рисунок 26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7" name="Рисунок 27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8" name="Рисунок 28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9" name="Рисунок 2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0" name="Рисунок 30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1" name="Рисунок 31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0" t="0" r="9525" b="0"/>
            <wp:docPr id="32" name="Рисунок 32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9. УСТРАИВАЕТ МЕНЮ ШКОЛ</w:t>
      </w:r>
      <w:r>
        <w:t>ЬНОЙ СТОЛОВОЙ?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3" name="Рисунок 33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4" name="Рисунок 3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5" name="Рисунок 35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6" name="Рисунок 36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7" name="Рисунок 37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_________</w:t>
      </w:r>
      <w:r>
        <w:t>_____________________________________________</w:t>
      </w: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right"/>
        <w:outlineLvl w:val="0"/>
      </w:pPr>
      <w:r>
        <w:t>Приложение 2</w:t>
      </w:r>
    </w:p>
    <w:p w:rsidR="00C9062B" w:rsidRDefault="00CE53A1">
      <w:pPr>
        <w:pStyle w:val="ConsPlusNormal"/>
        <w:jc w:val="right"/>
      </w:pPr>
      <w:r>
        <w:t>к МР 2.4.0180-20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C9062B" w:rsidRDefault="00C9062B">
      <w:pPr>
        <w:pStyle w:val="ConsPlusNormal"/>
        <w:jc w:val="both"/>
      </w:pPr>
    </w:p>
    <w:p w:rsidR="00C9062B" w:rsidRDefault="00CE53A1">
      <w:pPr>
        <w:pStyle w:val="ConsPlusNormal"/>
        <w:ind w:firstLine="540"/>
        <w:jc w:val="both"/>
      </w:pPr>
      <w:r>
        <w:t>Дата проведения проверки:</w:t>
      </w:r>
    </w:p>
    <w:p w:rsidR="00C9062B" w:rsidRDefault="00CE53A1"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 w:rsidR="00C9062B" w:rsidRDefault="00C90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C9062B" w:rsidRDefault="00CE53A1">
            <w:pPr>
              <w:pStyle w:val="ConsPlusNormal"/>
              <w:jc w:val="center"/>
            </w:pPr>
            <w:r>
              <w:t>Да/нет</w:t>
            </w: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 xml:space="preserve">А) да, для всех возрастных </w:t>
            </w:r>
            <w:r>
              <w:t>групп и режимов функционирования организации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</w:t>
            </w:r>
            <w:r>
              <w:t xml:space="preserve"> месте?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 xml:space="preserve">От всех ли партий </w:t>
            </w:r>
            <w:r>
              <w:t>приготовленных блюд снимается бракераж?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 xml:space="preserve">Созданы ли условия для организации </w:t>
            </w:r>
            <w:r>
              <w:t>питания детей с учетом особенностей здоровья (сахарный диабет, пищевые аллергии)?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</w:t>
            </w:r>
            <w:r>
              <w:t>работы комиссии?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Выявлялись</w:t>
            </w:r>
            <w:r>
              <w:t xml:space="preserve"> ли замечания к соблюдению детьми правил личной гигиены?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E53A1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C9062B" w:rsidRDefault="00CE53A1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  <w:tr w:rsidR="00C9062B">
        <w:tc>
          <w:tcPr>
            <w:tcW w:w="585" w:type="dxa"/>
          </w:tcPr>
          <w:p w:rsidR="00C9062B" w:rsidRDefault="00C9062B">
            <w:pPr>
              <w:pStyle w:val="ConsPlusNormal"/>
            </w:pPr>
          </w:p>
        </w:tc>
        <w:tc>
          <w:tcPr>
            <w:tcW w:w="7200" w:type="dxa"/>
          </w:tcPr>
          <w:p w:rsidR="00C9062B" w:rsidRDefault="00CE53A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9062B" w:rsidRDefault="00C9062B">
            <w:pPr>
              <w:pStyle w:val="ConsPlusNormal"/>
            </w:pPr>
          </w:p>
        </w:tc>
      </w:tr>
    </w:tbl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jc w:val="both"/>
      </w:pPr>
    </w:p>
    <w:p w:rsidR="00C9062B" w:rsidRDefault="00C90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62B" w:rsidRDefault="00C9062B"/>
    <w:sectPr w:rsidR="00C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2B"/>
    <w:rsid w:val="00C9062B"/>
    <w:rsid w:val="00C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A698E-AD28-468D-A183-4C86846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7A68640C9841BF9E629CF8ACFC453980F18772A4CBE48C1E3150353B76D88ED84F538933C36BA10CA45570383AEAA40349200B0CFF018vCX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7A68640C9841BF9E629CF8ACFC453980E1D732B4DBE48C1E3150353B76D88ED84F53B913E38EB4085440B45D5BDA845349006ACvCXDG" TargetMode="External"/><Relationship Id="rId5" Type="http://schemas.openxmlformats.org/officeDocument/2006/relationships/hyperlink" Target="consultantplus://offline/ref=9777A68640C9841BF9E629CF8ACFC453980E1D722A4DBE48C1E3150353B76D88FF84AD34913F2DBF17DF130645vDX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Пользователь Windows</cp:lastModifiedBy>
  <cp:revision>2</cp:revision>
  <dcterms:created xsi:type="dcterms:W3CDTF">2022-10-01T12:10:00Z</dcterms:created>
  <dcterms:modified xsi:type="dcterms:W3CDTF">2022-10-01T12:10:00Z</dcterms:modified>
</cp:coreProperties>
</file>